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tbl>
      <w:tblPr>
        <w:tblW w:w="9072" w:type="dxa"/>
        <w:tblLayout w:type="fixed"/>
        <w:tblBorders>
          <w:top w:val="none"/>
          <w:left w:val="none"/>
          <w:bottom w:val="none"/>
          <w:right w:val="none"/>
          <w:insideH w:val="none"/>
          <w:insideV w:val="none"/>
        </w:tblBorders>
        <w:tblCellMar>
          <w:top w:w="0" w:type="dxa"/>
          <w:bottom w:w="0" w:type="dxa"/>
          <w:left w:w="0" w:type="dxa"/>
          <w:right w:w="0" w:type="dxa"/>
        </w:tblCellMar>
      </w:tblPr>
      <w:tblGrid>
        <w:gridCol w:w="3969"/>
        <w:gridCol w:w="5103"/>
      </w:tblGrid>
      <w:tr>
        <w:tc>
          <w:tcPr>
            <w:tcW w:w="3969" w:type="dxa"/>
          </w:tcPr>
          <w:p>
            <w:pPr>
              <w:spacing w:before="0" w:after="40" w:line="257" w:lineRule="auto"/>
              <w:jc w:val="center"/>
            </w:pPr>
            <w:r>
              <w:rPr>
                <w:rFonts w:ascii="Times New Roman" w:hAnsi="Times New Roman" w:cs="Times New Roman"/>
                <w:b/>
                <w:bCs/>
                <w:color w:val="000000"/>
                <w:sz w:val="22"/>
                <w:szCs w:val="22"/>
              </w:rPr>
              <w:t xml:space="preserve">CÔNG TY TNHH VERATAX</w:t>
            </w:r>
          </w:p>
        </w:tc>
        <w:tc>
          <w:tcPr>
            <w:tcW w:w="5103" w:type="dxa"/>
          </w:tcPr>
          <w:p>
            <w:pPr>
              <w:spacing w:before="0" w:after="20" w:line="257" w:lineRule="auto"/>
              <w:jc w:val="center"/>
            </w:pPr>
            <w:r>
              <w:rPr>
                <w:rFonts w:ascii="Times New Roman" w:hAnsi="Times New Roman" w:cs="Times New Roman"/>
                <w:b/>
                <w:bCs/>
                <w:color w:val="000000"/>
                <w:sz w:val="22"/>
                <w:szCs w:val="22"/>
              </w:rPr>
              <w:t xml:space="preserve">CỘNG HÒA XÃ HỘI CHỦ NGHĨA VIỆT NAM</w:t>
            </w:r>
            <w:r>
              <w:rPr>
                <w:rFonts w:ascii="Times New Roman" w:hAnsi="Times New Roman" w:cs="Times New Roman"/>
                <w:color w:val="000000"/>
                <w:sz w:val="22"/>
                <w:szCs w:val="22"/>
              </w:rPr>
              <w:br/>
            </w:r>
            <w:r>
              <w:rPr>
                <w:rFonts w:ascii="Times New Roman" w:hAnsi="Times New Roman" w:cs="Times New Roman"/>
                <w:color w:val="000000"/>
                <w:sz w:val="22"/>
                <w:szCs w:val="22"/>
              </w:rPr>
              <w:t xml:space="preserve">Độc lập - Tự do - Hạnh phúc</w:t>
            </w:r>
          </w:p>
          <w:p>
            <w:pPr>
              <w:spacing w:before="0" w:after="40" w:line="257" w:lineRule="auto"/>
              <w:jc w:val="right"/>
            </w:pPr>
            <w:r>
              <w:rPr>
                <w:rFonts w:ascii="Times New Roman" w:hAnsi="Times New Roman" w:cs="Times New Roman"/>
                <w:i/>
                <w:iCs/>
                <w:color w:val="000000"/>
                <w:sz w:val="20"/>
                <w:szCs w:val="20"/>
              </w:rPr>
              <w:t xml:space="preserve">Mẫu số: 01/VBTT-HĐĐT</w:t>
            </w:r>
          </w:p>
        </w:tc>
      </w:tr>
    </w:tbl>
    <w:p>
      <w:pPr>
        <w:keepNext/>
        <w:spacing w:before="100" w:after="20" w:line="257" w:lineRule="auto"/>
        <w:jc w:val="center"/>
      </w:pPr>
      <w:r>
        <w:rPr>
          <w:rFonts w:ascii="Times New Roman" w:hAnsi="Times New Roman" w:cs="Times New Roman"/>
          <w:b/>
          <w:bCs/>
          <w:color w:val="000000"/>
          <w:sz w:val="32"/>
          <w:szCs w:val="32"/>
        </w:rPr>
        <w:t xml:space="preserve">VĂN BẢN THỎA THUẬN GHI RÕ SAI SÓT HÓA ĐƠN ĐIỆN TỬ</w:t>
      </w:r>
    </w:p>
    <w:p>
      <w:pPr>
        <w:keepNext/>
        <w:spacing w:before="0" w:after="80" w:line="257" w:lineRule="auto"/>
        <w:jc w:val="center"/>
      </w:pPr>
      <w:r>
        <w:rPr>
          <w:rFonts w:ascii="Times New Roman" w:hAnsi="Times New Roman" w:cs="Times New Roman"/>
          <w:i/>
          <w:iCs/>
          <w:color w:val="000000"/>
          <w:sz w:val="22"/>
          <w:szCs w:val="22"/>
        </w:rPr>
        <w:t xml:space="preserve">(Căn cứ khoản 13 Điều 1 Nghị định số 70/2025/NĐ-CP sửa đổi, bổ sung Điều 19 Nghị định số 123/2020/NĐ-CP)</w:t>
      </w:r>
    </w:p>
    <w:p>
      <w:pPr>
        <w:keepNext/>
        <w:spacing w:before="80" w:after="40" w:line="257" w:lineRule="auto"/>
        <w:jc w:val="left"/>
      </w:pPr>
      <w:r>
        <w:rPr>
          <w:rFonts w:ascii="Times New Roman" w:hAnsi="Times New Roman" w:cs="Times New Roman"/>
          <w:b/>
          <w:bCs/>
          <w:color w:val="000000"/>
          <w:sz w:val="24"/>
          <w:szCs w:val="24"/>
        </w:rPr>
        <w:t xml:space="preserve">I. THÔNG TIN HAI BÊN LẬP THỎA THUẬN:</w:t>
      </w:r>
    </w:p>
    <w:p>
      <w:pPr>
        <w:tabs>
          <w:tab w:val="right" w:leader="dot" w:pos="9072"/>
        </w:tabs>
        <w:spacing w:before="0" w:after="50" w:line="257" w:lineRule="auto"/>
        <w:jc w:val="left"/>
      </w:pPr>
      <w:r>
        <w:rPr>
          <w:rFonts w:ascii="Times New Roman" w:hAnsi="Times New Roman" w:cs="Times New Roman"/>
          <w:b/>
          <w:bCs/>
          <w:color w:val="000000"/>
          <w:sz w:val="24"/>
          <w:szCs w:val="24"/>
        </w:rPr>
        <w:t xml:space="preserve">1. Bên bán hàng hóa, dịch vụ (Bên A): </w:t>
      </w:r>
      <w:r>
        <w:rPr>
          <w:rFonts w:ascii="Times New Roman" w:hAnsi="Times New Roman" w:cs="Times New Roman"/>
          <w:color w:val="000000"/>
          <w:sz w:val="24"/>
          <w:szCs w:val="24"/>
        </w:rPr>
        <w:tab/>
      </w:r>
    </w:p>
    <w:p>
      <w:pPr>
        <w:tabs>
          <w:tab w:val="left" w:leader="dot" w:pos="4802"/>
          <w:tab w:val="right" w:leader="dot" w:pos="9072"/>
        </w:tabs>
        <w:spacing w:before="0" w:after="50" w:line="257" w:lineRule="auto"/>
        <w:jc w:val="left"/>
      </w:pPr>
      <w:r>
        <w:rPr>
          <w:rFonts w:ascii="Times New Roman" w:hAnsi="Times New Roman" w:cs="Times New Roman"/>
          <w:color w:val="000000"/>
          <w:sz w:val="24"/>
          <w:szCs w:val="24"/>
        </w:rPr>
        <w:t xml:space="preserve">Mã số thuế Bên A: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Số điện thoại: </w:t>
      </w:r>
      <w:r>
        <w:rPr>
          <w:rFonts w:ascii="Times New Roman" w:hAnsi="Times New Roman" w:cs="Times New Roman"/>
          <w:color w:val="000000"/>
          <w:sz w:val="24"/>
          <w:szCs w:val="24"/>
        </w:rPr>
        <w:tab/>
      </w:r>
    </w:p>
    <w:p>
      <w:pPr>
        <w:tabs>
          <w:tab w:val="right" w:leader="dot" w:pos="9072"/>
        </w:tabs>
        <w:spacing w:before="0" w:after="50" w:line="257" w:lineRule="auto"/>
        <w:jc w:val="left"/>
      </w:pPr>
      <w:r>
        <w:rPr>
          <w:rFonts w:ascii="Times New Roman" w:hAnsi="Times New Roman" w:cs="Times New Roman"/>
          <w:color w:val="000000"/>
          <w:sz w:val="24"/>
          <w:szCs w:val="24"/>
        </w:rPr>
        <w:t xml:space="preserve">Địa chỉ trụ sở Bên A: </w:t>
      </w:r>
      <w:r>
        <w:rPr>
          <w:rFonts w:ascii="Times New Roman" w:hAnsi="Times New Roman" w:cs="Times New Roman"/>
          <w:color w:val="000000"/>
          <w:sz w:val="24"/>
          <w:szCs w:val="24"/>
        </w:rPr>
        <w:tab/>
      </w:r>
    </w:p>
    <w:p>
      <w:pPr>
        <w:tabs>
          <w:tab w:val="left" w:leader="dot" w:pos="4802"/>
          <w:tab w:val="right" w:leader="dot" w:pos="9072"/>
        </w:tabs>
        <w:spacing w:before="0" w:after="50" w:line="257" w:lineRule="auto"/>
        <w:jc w:val="left"/>
      </w:pPr>
      <w:r>
        <w:rPr>
          <w:rFonts w:ascii="Times New Roman" w:hAnsi="Times New Roman" w:cs="Times New Roman"/>
          <w:color w:val="000000"/>
          <w:sz w:val="24"/>
          <w:szCs w:val="24"/>
        </w:rPr>
        <w:t xml:space="preserve">Đại diện theo pháp luật: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Chức vụ: </w:t>
      </w:r>
      <w:r>
        <w:rPr>
          <w:rFonts w:ascii="Times New Roman" w:hAnsi="Times New Roman" w:cs="Times New Roman"/>
          <w:color w:val="000000"/>
          <w:sz w:val="24"/>
          <w:szCs w:val="24"/>
        </w:rPr>
        <w:tab/>
      </w:r>
    </w:p>
    <w:p>
      <w:pPr>
        <w:tabs>
          <w:tab w:val="right" w:leader="dot" w:pos="9072"/>
        </w:tabs>
        <w:spacing w:before="0" w:after="50" w:line="257" w:lineRule="auto"/>
        <w:jc w:val="left"/>
      </w:pPr>
      <w:r>
        <w:rPr>
          <w:rFonts w:ascii="Times New Roman" w:hAnsi="Times New Roman" w:cs="Times New Roman"/>
          <w:b/>
          <w:bCs/>
          <w:color w:val="000000"/>
          <w:sz w:val="24"/>
          <w:szCs w:val="24"/>
        </w:rPr>
        <w:t xml:space="preserve">2. Bên mua hàng hóa, dịch vụ (Bên B): </w:t>
      </w:r>
      <w:r>
        <w:rPr>
          <w:rFonts w:ascii="Times New Roman" w:hAnsi="Times New Roman" w:cs="Times New Roman"/>
          <w:color w:val="000000"/>
          <w:sz w:val="24"/>
          <w:szCs w:val="24"/>
        </w:rPr>
        <w:tab/>
      </w:r>
    </w:p>
    <w:p>
      <w:pPr>
        <w:tabs>
          <w:tab w:val="left" w:leader="dot" w:pos="4802"/>
          <w:tab w:val="right" w:leader="dot" w:pos="9072"/>
        </w:tabs>
        <w:spacing w:before="0" w:after="50" w:line="257" w:lineRule="auto"/>
        <w:jc w:val="left"/>
      </w:pPr>
      <w:r>
        <w:rPr>
          <w:rFonts w:ascii="Times New Roman" w:hAnsi="Times New Roman" w:cs="Times New Roman"/>
          <w:color w:val="000000"/>
          <w:sz w:val="24"/>
          <w:szCs w:val="24"/>
        </w:rPr>
        <w:t xml:space="preserve">Mã số thuế Bên B: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Số điện thoại: </w:t>
      </w:r>
      <w:r>
        <w:rPr>
          <w:rFonts w:ascii="Times New Roman" w:hAnsi="Times New Roman" w:cs="Times New Roman"/>
          <w:color w:val="000000"/>
          <w:sz w:val="24"/>
          <w:szCs w:val="24"/>
        </w:rPr>
        <w:tab/>
      </w:r>
    </w:p>
    <w:p>
      <w:pPr>
        <w:tabs>
          <w:tab w:val="right" w:leader="dot" w:pos="9072"/>
        </w:tabs>
        <w:spacing w:before="0" w:after="50" w:line="257" w:lineRule="auto"/>
        <w:jc w:val="left"/>
      </w:pPr>
      <w:r>
        <w:rPr>
          <w:rFonts w:ascii="Times New Roman" w:hAnsi="Times New Roman" w:cs="Times New Roman"/>
          <w:color w:val="000000"/>
          <w:sz w:val="24"/>
          <w:szCs w:val="24"/>
        </w:rPr>
        <w:t xml:space="preserve">Địa chỉ trụ sở Bên B: </w:t>
      </w:r>
      <w:r>
        <w:rPr>
          <w:rFonts w:ascii="Times New Roman" w:hAnsi="Times New Roman" w:cs="Times New Roman"/>
          <w:color w:val="000000"/>
          <w:sz w:val="24"/>
          <w:szCs w:val="24"/>
        </w:rPr>
        <w:tab/>
      </w:r>
    </w:p>
    <w:p>
      <w:pPr>
        <w:tabs>
          <w:tab w:val="left" w:leader="dot" w:pos="4802"/>
          <w:tab w:val="right" w:leader="dot" w:pos="9072"/>
        </w:tabs>
        <w:spacing w:before="0" w:after="50" w:line="257" w:lineRule="auto"/>
        <w:jc w:val="left"/>
      </w:pPr>
      <w:r>
        <w:rPr>
          <w:rFonts w:ascii="Times New Roman" w:hAnsi="Times New Roman" w:cs="Times New Roman"/>
          <w:color w:val="000000"/>
          <w:sz w:val="24"/>
          <w:szCs w:val="24"/>
        </w:rPr>
        <w:t xml:space="preserve">Đại diện theo pháp luật: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Chức vụ: </w:t>
      </w:r>
      <w:r>
        <w:rPr>
          <w:rFonts w:ascii="Times New Roman" w:hAnsi="Times New Roman" w:cs="Times New Roman"/>
          <w:color w:val="000000"/>
          <w:sz w:val="24"/>
          <w:szCs w:val="24"/>
        </w:rPr>
        <w:tab/>
      </w:r>
    </w:p>
    <w:p>
      <w:pPr>
        <w:keepNext/>
        <w:spacing w:before="80" w:after="40" w:line="257" w:lineRule="auto"/>
        <w:jc w:val="left"/>
      </w:pPr>
      <w:r>
        <w:rPr>
          <w:rFonts w:ascii="Times New Roman" w:hAnsi="Times New Roman" w:cs="Times New Roman"/>
          <w:b/>
          <w:bCs/>
          <w:color w:val="000000"/>
          <w:sz w:val="24"/>
          <w:szCs w:val="24"/>
        </w:rPr>
        <w:t xml:space="preserve">II. NỘI DUNG XÁC NHẬN SAI SÓT CỦA HÓA ĐƠN ĐIỆN TỬ ĐÃ LẬP:</w:t>
      </w:r>
    </w:p>
    <w:p>
      <w:pPr>
        <w:tabs>
          <w:tab w:val="left" w:leader="dot" w:pos="4802"/>
          <w:tab w:val="right" w:leader="dot" w:pos="9072"/>
        </w:tabs>
        <w:spacing w:before="0" w:after="50" w:line="257" w:lineRule="auto"/>
        <w:jc w:val="left"/>
      </w:pPr>
      <w:r>
        <w:rPr>
          <w:rFonts w:ascii="Times New Roman" w:hAnsi="Times New Roman" w:cs="Times New Roman"/>
          <w:color w:val="000000"/>
          <w:sz w:val="24"/>
          <w:szCs w:val="24"/>
        </w:rPr>
        <w:t xml:space="preserve">Ký hiệu mẫu số / Ký hiệu HĐ: </w:t>
      </w:r>
      <w:r>
        <w:rPr>
          <w:rFonts w:ascii="Times New Roman" w:hAnsi="Times New Roman" w:cs="Times New Roman"/>
          <w:color w:val="000000"/>
          <w:sz w:val="24"/>
          <w:szCs w:val="24"/>
        </w:rPr>
        <w:t xml:space="preserve">1C26T...</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Số hóa đơn / Ngày lập: </w:t>
      </w:r>
      <w:r>
        <w:rPr>
          <w:rFonts w:ascii="Times New Roman" w:hAnsi="Times New Roman" w:cs="Times New Roman"/>
          <w:color w:val="000000"/>
          <w:sz w:val="24"/>
          <w:szCs w:val="24"/>
        </w:rPr>
        <w:tab/>
      </w:r>
    </w:p>
    <w:p>
      <w:pPr>
        <w:tabs>
          <w:tab w:val="left" w:leader="dot" w:pos="4802"/>
          <w:tab w:val="right" w:leader="dot" w:pos="9072"/>
        </w:tabs>
        <w:spacing w:before="0" w:after="50" w:line="257" w:lineRule="auto"/>
        <w:jc w:val="left"/>
      </w:pPr>
      <w:r>
        <w:rPr>
          <w:rFonts w:ascii="Times New Roman" w:hAnsi="Times New Roman" w:cs="Times New Roman"/>
          <w:color w:val="000000"/>
          <w:sz w:val="24"/>
          <w:szCs w:val="24"/>
        </w:rPr>
        <w:t xml:space="preserve">Mã của Cơ quan thuế: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Theo Hợp đồng / Đơn hàng số: </w:t>
      </w:r>
      <w:r>
        <w:rPr>
          <w:rFonts w:ascii="Times New Roman" w:hAnsi="Times New Roman" w:cs="Times New Roman"/>
          <w:color w:val="000000"/>
          <w:sz w:val="24"/>
          <w:szCs w:val="24"/>
        </w:rPr>
        <w:tab/>
      </w:r>
    </w:p>
    <w:p>
      <w:pPr>
        <w:spacing w:before="0" w:after="40" w:line="257" w:lineRule="auto"/>
        <w:jc w:val="left"/>
      </w:pPr>
      <w:r>
        <w:rPr>
          <w:rFonts w:ascii="Times New Roman" w:hAnsi="Times New Roman" w:cs="Times New Roman"/>
          <w:color w:val="000000"/>
          <w:sz w:val="24"/>
          <w:szCs w:val="24"/>
        </w:rPr>
        <w:t xml:space="preserve">Bảng đối chiếu chi tiết chỉ tiêu sai sót và nội dung điều chỉnh / thay thế thống nhất giữa hai bên:</w:t>
      </w:r>
    </w:p>
    <w:tbl>
      <w:tblPr>
        <w:tblW w:w="9072" w:type="dxa"/>
        <w:tblLayout w:type="fixed"/>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Grid>
        <w:gridCol w:w="640"/>
        <w:gridCol w:w="2260"/>
        <w:gridCol w:w="2260"/>
        <w:gridCol w:w="2260"/>
        <w:gridCol w:w="1652"/>
      </w:tblGrid>
      <w:tr>
        <w:trPr>
          <w:cantSplit/>
          <w:tblHeader/>
        </w:trPr>
        <w:tc>
          <w:tcPr>
            <w:tcW w:w="64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STT</w:t>
            </w:r>
          </w:p>
        </w:tc>
        <w:tc>
          <w:tcPr>
            <w:tcW w:w="226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Chỉ tiêu / Hàng hóa dịch vụ sai sót</w:t>
            </w:r>
          </w:p>
        </w:tc>
        <w:tc>
          <w:tcPr>
            <w:tcW w:w="226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Nội dung đã ghi trên hóa đơn cũ</w:t>
            </w:r>
          </w:p>
        </w:tc>
        <w:tc>
          <w:tcPr>
            <w:tcW w:w="226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Nội dung đúng theo thỏa thuận</w:t>
            </w:r>
          </w:p>
        </w:tc>
        <w:tc>
          <w:tcPr>
            <w:tcW w:w="1652"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Chênh lệch (+/-)</w:t>
            </w:r>
          </w:p>
        </w:tc>
      </w:tr>
      <w:tr>
        <w:trPr>
          <w:cantSplit/>
        </w:trPr>
        <w:tc>
          <w:tcPr>
            <w:tcW w:w="64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1</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Đơn giá dịch vụ tư vấn tháng .../2026</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55.000.000 đồng (chưa VAT)</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50.000.000 đồng (chưa VAT)</w:t>
            </w:r>
          </w:p>
        </w:tc>
        <w:tc>
          <w:tcPr>
            <w:tcW w:w="165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-5.000.000 đồng</w:t>
            </w:r>
          </w:p>
        </w:tc>
      </w:tr>
      <w:tr>
        <w:trPr>
          <w:cantSplit/>
        </w:trPr>
        <w:tc>
          <w:tcPr>
            <w:tcW w:w="64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2</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w:t>
            </w:r>
          </w:p>
        </w:tc>
        <w:tc>
          <w:tcPr>
            <w:tcW w:w="165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w:t>
            </w:r>
          </w:p>
        </w:tc>
      </w:tr>
      <w:tr>
        <w:trPr>
          <w:cantSplit/>
        </w:trPr>
        <w:tc>
          <w:tcPr>
            <w:tcW w:w="64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3</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w:t>
            </w:r>
          </w:p>
        </w:tc>
        <w:tc>
          <w:tcPr>
            <w:tcW w:w="226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w:t>
            </w:r>
          </w:p>
        </w:tc>
        <w:tc>
          <w:tcPr>
            <w:tcW w:w="165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w:t>
            </w:r>
          </w:p>
        </w:tc>
      </w:tr>
    </w:tbl>
    <w:p>
      <w:pPr>
        <w:spacing w:before="0" w:after="60" w:line="257" w:lineRule="auto"/>
        <w:jc w:val="left"/>
      </w:pPr>
      <w:r>
        <w:rPr>
          <w:rFonts w:ascii="Times New Roman" w:hAnsi="Times New Roman" w:cs="Times New Roman"/>
          <w:color w:val="000000"/>
          <w:sz w:val="20"/>
          <w:szCs w:val="20"/>
        </w:rPr>
        <w:t xml:space="preserve"/>
      </w:r>
    </w:p>
    <w:p>
      <w:pPr>
        <w:tabs>
          <w:tab w:val="right" w:leader="dot" w:pos="9072"/>
        </w:tabs>
        <w:spacing w:before="0" w:after="50" w:line="257" w:lineRule="auto"/>
        <w:jc w:val="left"/>
      </w:pPr>
      <w:r>
        <w:rPr>
          <w:rFonts w:ascii="Times New Roman" w:hAnsi="Times New Roman" w:cs="Times New Roman"/>
          <w:color w:val="000000"/>
          <w:sz w:val="24"/>
          <w:szCs w:val="24"/>
        </w:rPr>
        <w:t xml:space="preserve">Nguyên nhân dẫn đến sai sót: </w:t>
      </w:r>
      <w:r>
        <w:rPr>
          <w:rFonts w:ascii="Times New Roman" w:hAnsi="Times New Roman" w:cs="Times New Roman"/>
          <w:color w:val="000000"/>
          <w:sz w:val="24"/>
          <w:szCs w:val="24"/>
        </w:rPr>
        <w:tab/>
      </w:r>
    </w:p>
    <w:p>
      <w:pPr>
        <w:spacing w:before="0" w:after="50" w:line="257" w:lineRule="auto"/>
        <w:jc w:val="left"/>
      </w:pPr>
      <w:r>
        <w:rPr>
          <w:rFonts w:ascii="Times New Roman" w:hAnsi="Times New Roman" w:cs="Times New Roman"/>
          <w:b/>
          <w:bCs/>
          <w:color w:val="000000"/>
          <w:sz w:val="24"/>
          <w:szCs w:val="24"/>
        </w:rPr>
        <w:t xml:space="preserve">Phương thức xử lý theo Nghị định 70/2025/NĐ-CP:   </w:t>
      </w:r>
      <w:r>
        <w:rPr>
          <w:rFonts w:ascii="Times New Roman" w:hAnsi="Times New Roman" w:cs="Times New Roman"/>
          <w:color w:val="000000"/>
          <w:sz w:val="24"/>
          <w:szCs w:val="24"/>
        </w:rPr>
        <w:t xml:space="preserve">[ X ] Lập hóa đơn điện tử điều chỉnh     </w:t>
      </w:r>
      <w:r>
        <w:rPr>
          <w:rFonts w:ascii="Times New Roman" w:hAnsi="Times New Roman" w:cs="Times New Roman"/>
          <w:color w:val="000000"/>
          <w:sz w:val="24"/>
          <w:szCs w:val="24"/>
        </w:rPr>
        <w:t xml:space="preserve">[   ] Lập hóa đơn điện tử mới thay thế</w:t>
      </w:r>
    </w:p>
    <w:p>
      <w:pPr>
        <w:spacing w:before="0" w:after="40" w:line="257" w:lineRule="auto"/>
        <w:jc w:val="left"/>
      </w:pPr>
      <w:r>
        <w:rPr>
          <w:rFonts w:ascii="Times New Roman" w:hAnsi="Times New Roman" w:cs="Times New Roman"/>
          <w:i/>
          <w:iCs/>
          <w:color w:val="000000"/>
          <w:sz w:val="24"/>
          <w:szCs w:val="24"/>
        </w:rPr>
        <w:t xml:space="preserve">Hai bên cam kết các thông tin xác nhận trên là trung thực, chính xác và cùng lưu trữ văn bản này kèm theo hóa đơn điện tử gốc, hóa đơn điều chỉnh/thay thế để phục vụ đối chiếu thuế.</w:t>
      </w:r>
    </w:p>
    <w:p>
      <w:pPr>
        <w:keepNext/>
        <w:spacing w:before="80" w:after="40" w:line="257" w:lineRule="auto"/>
        <w:jc w:val="right"/>
      </w:pPr>
      <w:r>
        <w:rPr>
          <w:rFonts w:ascii="Times New Roman" w:hAnsi="Times New Roman" w:cs="Times New Roman"/>
          <w:i/>
          <w:iCs/>
          <w:color w:val="000000"/>
          <w:sz w:val="22"/>
          <w:szCs w:val="22"/>
        </w:rPr>
        <w:t xml:space="preserve">TP. Hồ Chí Minh, ngày ..... tháng ..... năm 20.....</w:t>
      </w:r>
    </w:p>
    <w:tbl>
      <w:tblPr>
        <w:tblW w:w="9072" w:type="dxa"/>
        <w:tblLayout w:type="fixed"/>
        <w:tblBorders>
          <w:top w:val="none"/>
          <w:left w:val="none"/>
          <w:bottom w:val="none"/>
          <w:right w:val="none"/>
          <w:insideH w:val="none"/>
          <w:insideV w:val="none"/>
        </w:tblBorders>
      </w:tblPr>
      <w:tblGrid>
        <w:gridCol w:w="4536"/>
        <w:gridCol w:w="4536"/>
      </w:tblGrid>
      <w:tr>
        <w:trPr>
          <w:cantSplit/>
        </w:trPr>
        <w:tc>
          <w:tcPr>
            <w:tcW w:w="4536" w:type="dxa"/>
          </w:tcPr>
          <w:p>
            <w:pPr>
              <w:spacing w:before="40" w:after="720" w:line="257" w:lineRule="auto"/>
              <w:jc w:val="center"/>
            </w:pPr>
            <w:r>
              <w:rPr>
                <w:rFonts w:ascii="Times New Roman" w:hAnsi="Times New Roman" w:cs="Times New Roman"/>
                <w:b/>
                <w:bCs/>
                <w:color w:val="000000"/>
                <w:sz w:val="22"/>
                <w:szCs w:val="22"/>
              </w:rPr>
              <w:t xml:space="preserve">ĐẠI DIỆN HỢP PHÁP BÊN BÁN (BÊN A)</w:t>
            </w:r>
            <w:r>
              <w:rPr>
                <w:rFonts w:ascii="Times New Roman" w:hAnsi="Times New Roman" w:cs="Times New Roman"/>
                <w:color w:val="000000"/>
                <w:sz w:val="22"/>
                <w:szCs w:val="22"/>
              </w:rPr>
              <w:br/>
            </w:r>
            <w:r>
              <w:rPr>
                <w:rFonts w:ascii="Times New Roman" w:hAnsi="Times New Roman" w:cs="Times New Roman"/>
                <w:i/>
                <w:iCs/>
                <w:color w:val="000000"/>
                <w:sz w:val="20"/>
                <w:szCs w:val="20"/>
              </w:rPr>
              <w:t xml:space="preserve">(Ký, ghi rõ họ tên và đóng dấu/chữ ký số)</w:t>
            </w:r>
          </w:p>
        </w:tc>
        <w:tc>
          <w:tcPr>
            <w:tcW w:w="4536" w:type="dxa"/>
          </w:tcPr>
          <w:p>
            <w:pPr>
              <w:spacing w:before="40" w:after="720" w:line="257" w:lineRule="auto"/>
              <w:jc w:val="center"/>
            </w:pPr>
            <w:r>
              <w:rPr>
                <w:rFonts w:ascii="Times New Roman" w:hAnsi="Times New Roman" w:cs="Times New Roman"/>
                <w:b/>
                <w:bCs/>
                <w:color w:val="000000"/>
                <w:sz w:val="22"/>
                <w:szCs w:val="22"/>
              </w:rPr>
              <w:t xml:space="preserve">ĐẠI DIỆN HỢP PHÁP BÊN MUA (BÊN B)</w:t>
            </w:r>
            <w:r>
              <w:rPr>
                <w:rFonts w:ascii="Times New Roman" w:hAnsi="Times New Roman" w:cs="Times New Roman"/>
                <w:color w:val="000000"/>
                <w:sz w:val="22"/>
                <w:szCs w:val="22"/>
              </w:rPr>
              <w:br/>
            </w:r>
            <w:r>
              <w:rPr>
                <w:rFonts w:ascii="Times New Roman" w:hAnsi="Times New Roman" w:cs="Times New Roman"/>
                <w:i/>
                <w:iCs/>
                <w:color w:val="000000"/>
                <w:sz w:val="20"/>
                <w:szCs w:val="20"/>
              </w:rPr>
              <w:t xml:space="preserve">(Ký, ghi rõ họ tên và đóng dấu/chữ ký số)</w:t>
            </w:r>
          </w:p>
        </w:tc>
      </w:tr>
    </w:tbl>
    <w:tbl>
      <w:tblPr>
        <w:tblW w:w="9072" w:type="dxa"/>
        <w:tblLayout w:type="fixed"/>
        <w:tblBorders>
          <w:top w:val="single" w:sz="4" w:space="0" w:color="808080"/>
          <w:left w:val="single" w:sz="4" w:space="0" w:color="808080"/>
          <w:bottom w:val="single" w:sz="4" w:space="0" w:color="808080"/>
          <w:right w:val="single" w:sz="4" w:space="0" w:color="808080"/>
        </w:tblBorders>
      </w:tblPr>
      <w:tblGrid>
        <w:gridCol w:w="9072"/>
      </w:tblGrid>
      <w:tr>
        <w:tc>
          <w:tcPr>
            <w:tcW w:w="9072" w:type="dxa"/>
            <w:tcMar>
              <w:top w:w="50" w:type="dxa"/>
              <w:bottom w:w="50" w:type="dxa"/>
              <w:left w:w="80" w:type="dxa"/>
              <w:right w:w="80" w:type="dxa"/>
            </w:tcMar>
          </w:tcPr>
          <w:p>
            <w:pPr>
              <w:spacing w:before="0" w:after="0" w:line="240" w:lineRule="auto"/>
              <w:jc w:val="left"/>
            </w:pPr>
            <w:r>
              <w:rPr>
                <w:rFonts w:ascii="Times New Roman" w:hAnsi="Times New Roman" w:cs="Times New Roman"/>
                <w:i/>
                <w:iCs/>
                <w:color w:val="000000"/>
                <w:sz w:val="20"/>
                <w:szCs w:val="20"/>
              </w:rPr>
              <w:t xml:space="preserve">Hồ sơ bắt buộc đính kèm: (1) Bản thể hiện hóa đơn điện tử có sai sót; (2) Hóa đơn điện tử điều chỉnh hoặc thay thế; (3) Bảng kê mẫu 01/BK-ĐCTT nếu điều chỉnh chung nhiều hóa đơn trong tháng.</w:t>
            </w:r>
          </w:p>
        </w:tc>
      </w:tr>
    </w:tbl>
    <w:sectPr>
      <w:headerReference w:type="default" r:id="rId3"/>
      <w:footerReference w:type="default" r:id="rId4"/>
      <w:pgSz w:w="11906" w:h="16838"/>
      <w:pgMar w:top="1134" w:right="1134" w:bottom="1134" w:left="1701" w:header="709" w:footer="709" w:gutter="0"/>
    </w:sectPr>
  </w:body>
</w:document>
</file>

<file path=word/footer1.xml><?xml version="1.0" encoding="utf-8"?>
<w:ftr xmlns:w="http://schemas.openxmlformats.org/wordprocessingml/2006/main">
  <w:p>
    <w:pPr>
      <w:jc w:val="center"/>
    </w:pP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PAGE </w:instrText>
    </w:r>
    <w:r>
      <w:rPr>
        <w:rFonts w:ascii="Times New Roman" w:hAnsi="Times New Roman" w:cs="Times New Roman"/>
        <w:color w:val="000000"/>
        <w:sz w:val="20"/>
        <w:szCs w:val="20"/>
      </w:rPr>
      <w:fldChar w:fldCharType="separate"/>
    </w:r>
    <w:r>
      <w:rPr>
        <w:rFonts w:ascii="Times New Roman" w:hAnsi="Times New Roman" w:cs="Times New Roman"/>
        <w:color w:val="000000"/>
        <w:sz w:val="20"/>
        <w:szCs w:val="20"/>
      </w:rPr>
      <w:t>1</w:t>
    </w:r>
    <w:r>
      <w:rPr>
        <w:rFonts w:ascii="Times New Roman" w:hAnsi="Times New Roman" w:cs="Times New Roman"/>
        <w:color w:val="000000"/>
        <w:sz w:val="20"/>
        <w:szCs w:val="20"/>
      </w:rPr>
      <w:fldChar w:fldCharType="end"/>
    </w:r>
  </w:p>
</w:ftr>
</file>

<file path=word/header1.xml><?xml version="1.0" encoding="utf-8"?>
<w:hdr xmlns:w="http://schemas.openxmlformats.org/wordprocessingml/2006/main">
  <w:p>
    <w:pPr>
      <w:jc w:val="right"/>
    </w:pPr>
    <w:r>
      <w:rPr>
        <w:rFonts w:ascii="Times New Roman" w:hAnsi="Times New Roman" w:cs="Times New Roman"/>
        <w:i/>
        <w:iCs/>
        <w:color w:val="000000"/>
        <w:sz w:val="20"/>
        <w:szCs w:val="20"/>
      </w:rPr>
      <w:t xml:space="preserve">Lưu hành nội bộ</w:t>
    </w:r>
  </w:p>
</w:hdr>
</file>

<file path=word/settings.xml><?xml version="1.0" encoding="utf-8"?>
<w:settings xmlns:w="http://schemas.openxmlformats.org/wordprocessingml/2006/main">
  <w:zoom w:percent="10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hAnsi="Times New Roman" w:cs="Times New Roman"/>
        <w:color w:val="000000"/>
        <w:sz w:val="22"/>
        <w:szCs w:val="22"/>
        <w:lang w:val="vi-VN" w:eastAsia="vi-VN" w:bidi="ar-SA"/>
      </w:rPr>
    </w:rPrDefault>
    <w:pPrDefault>
      <w:pPr>
        <w:spacing w:after="60" w:line="257"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header" Target="header1.xml"/>
  <Relationship Id="rId4" Type="http://schemas.openxmlformats.org/officeDocument/2006/relationships/footer" Target="footer1.xml"/>
</Relationships>
</file>